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48"/>
        <w:gridCol w:w="3928"/>
      </w:tblGrid>
      <w:tr w:rsidR="005709AE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:rsidTr="001E1BEF">
        <w:trPr>
          <w:cantSplit/>
          <w:trHeight w:val="1062"/>
          <w:jc w:val="center"/>
        </w:trPr>
        <w:tc>
          <w:tcPr>
            <w:tcW w:w="5348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:rsidR="001E1BEF" w:rsidRDefault="00065045" w:rsidP="00922612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 w:rsidRPr="00581390">
              <w:rPr>
                <w:rFonts w:ascii="Arial" w:hAnsi="Arial"/>
                <w:b/>
                <w:sz w:val="22"/>
              </w:rPr>
              <w:t>P</w:t>
            </w:r>
            <w:r>
              <w:rPr>
                <w:rFonts w:ascii="Arial" w:hAnsi="Arial"/>
                <w:b/>
                <w:sz w:val="22"/>
              </w:rPr>
              <w:t>A/STLm-3/1,6b/PGE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Białystok/</w:t>
            </w:r>
            <w:r w:rsidR="00922612">
              <w:rPr>
                <w:rFonts w:ascii="Arial" w:hAnsi="Arial"/>
                <w:b/>
                <w:sz w:val="22"/>
              </w:rPr>
              <w:t>KKK</w:t>
            </w:r>
            <w:r>
              <w:rPr>
                <w:rFonts w:ascii="Arial" w:hAnsi="Arial"/>
                <w:b/>
                <w:sz w:val="22"/>
              </w:rPr>
              <w:t>T/TT</w:t>
            </w:r>
            <w:r w:rsidRPr="00581390">
              <w:rPr>
                <w:rFonts w:ascii="Arial" w:hAnsi="Arial"/>
                <w:b/>
                <w:sz w:val="22"/>
              </w:rPr>
              <w:t>0</w:t>
            </w:r>
            <w:r>
              <w:rPr>
                <w:rFonts w:ascii="Arial" w:hAnsi="Arial"/>
                <w:b/>
                <w:sz w:val="22"/>
              </w:rPr>
              <w:t>2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>
              <w:rPr>
                <w:rFonts w:ascii="Arial" w:hAnsi="Arial"/>
                <w:b/>
                <w:sz w:val="22"/>
              </w:rPr>
              <w:t>20</w:t>
            </w:r>
          </w:p>
        </w:tc>
        <w:tc>
          <w:tcPr>
            <w:tcW w:w="3928" w:type="dxa"/>
            <w:vAlign w:val="center"/>
          </w:tcPr>
          <w:p w:rsidR="005709AE" w:rsidRDefault="005709AE">
            <w:pPr>
              <w:jc w:val="center"/>
              <w:rPr>
                <w:sz w:val="8"/>
              </w:rPr>
            </w:pPr>
          </w:p>
          <w:p w:rsidR="005709AE" w:rsidRDefault="0019107A" w:rsidP="001E1BEF">
            <w:r>
              <w:rPr>
                <w:noProof/>
              </w:rPr>
              <w:drawing>
                <wp:inline distT="0" distB="0" distL="0" distR="0">
                  <wp:extent cx="2328545" cy="57404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545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:rsidR="005709AE" w:rsidRDefault="005709AE"/>
    <w:p w:rsidR="005709AE" w:rsidRDefault="0019107A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:rsidR="009D2C4F" w:rsidRDefault="009D2C4F" w:rsidP="009D2C4F">
      <w:pPr>
        <w:pStyle w:val="Tekstpodstawowywcity"/>
        <w:ind w:left="0" w:firstLine="0"/>
      </w:pPr>
    </w:p>
    <w:p w:rsidR="009D2C4F" w:rsidRDefault="009D2C4F" w:rsidP="009D2C4F">
      <w:pPr>
        <w:pStyle w:val="Tekstpodstawowywcity"/>
        <w:ind w:left="0" w:firstLine="0"/>
      </w:pPr>
      <w:r>
        <w:t>Spis zawartości: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065045" w:rsidRDefault="00065045" w:rsidP="00065045">
      <w:pPr>
        <w:pStyle w:val="Tekstpodstawowywcity"/>
        <w:tabs>
          <w:tab w:val="clear" w:pos="9072"/>
        </w:tabs>
        <w:ind w:left="426" w:right="0" w:firstLine="0"/>
        <w:jc w:val="left"/>
      </w:pPr>
    </w:p>
    <w:p w:rsidR="001E1BEF" w:rsidRDefault="005709AE" w:rsidP="00DE500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065045">
        <w:rPr>
          <w:rFonts w:ascii="Arial" w:hAnsi="Arial"/>
          <w:b/>
          <w:i/>
          <w:sz w:val="28"/>
        </w:rPr>
        <w:t>luty</w:t>
      </w:r>
      <w:r>
        <w:rPr>
          <w:rFonts w:ascii="Arial" w:hAnsi="Arial"/>
          <w:b/>
          <w:i/>
          <w:sz w:val="28"/>
        </w:rPr>
        <w:t xml:space="preserve"> 20</w:t>
      </w:r>
      <w:r w:rsidR="0089629B">
        <w:rPr>
          <w:rFonts w:ascii="Arial" w:hAnsi="Arial"/>
          <w:b/>
          <w:i/>
          <w:sz w:val="28"/>
        </w:rPr>
        <w:t>20</w:t>
      </w:r>
      <w:r>
        <w:rPr>
          <w:rFonts w:ascii="Arial" w:hAnsi="Arial"/>
          <w:b/>
          <w:i/>
          <w:sz w:val="28"/>
        </w:rPr>
        <w:t xml:space="preserve">    </w:t>
      </w:r>
    </w:p>
    <w:p w:rsidR="00DC1C0A" w:rsidRDefault="00DC1C0A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1E1BEF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UWAGI ORAZ DECYZJE CZY</w:t>
      </w:r>
      <w:r w:rsidR="001E1BEF">
        <w:rPr>
          <w:rFonts w:ascii="Arial" w:hAnsi="Arial"/>
          <w:b/>
          <w:i/>
          <w:sz w:val="28"/>
        </w:rPr>
        <w:t>NNIKÓW KONTROLI I ZATWIERDZENIA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DOKUMENTACJI: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b/>
                <w:sz w:val="22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rPr>
                <w:sz w:val="16"/>
              </w:rPr>
            </w:pPr>
          </w:p>
          <w:p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:rsidR="005709AE" w:rsidRDefault="005709AE"/>
        </w:tc>
      </w:tr>
      <w:tr w:rsidR="005709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5709AE" w:rsidRDefault="005709AE">
      <w:pPr>
        <w:rPr>
          <w:sz w:val="10"/>
        </w:rPr>
      </w:pPr>
    </w:p>
    <w:p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:rsidR="00C01464" w:rsidRDefault="00C01464" w:rsidP="00C01464"/>
    <w:p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:rsidR="005709AE" w:rsidRDefault="005709AE" w:rsidP="00C01464">
      <w:pPr>
        <w:ind w:left="787" w:firstLine="0"/>
      </w:pPr>
    </w:p>
    <w:p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  <w:tcBorders>
              <w:bottom w:val="nil"/>
            </w:tcBorders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>
        <w:trPr>
          <w:cantSplit/>
        </w:trPr>
        <w:tc>
          <w:tcPr>
            <w:tcW w:w="9498" w:type="dxa"/>
          </w:tcPr>
          <w:p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:rsidR="005709AE" w:rsidRDefault="005709AE">
      <w:pP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rPr>
          <w:trHeight w:val="613"/>
        </w:trPr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:rsidR="005709AE" w:rsidRDefault="005709AE">
            <w:pPr>
              <w:rPr>
                <w:rFonts w:ascii="Arial" w:hAnsi="Arial"/>
                <w:sz w:val="24"/>
              </w:rPr>
            </w:pP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>
        <w:tc>
          <w:tcPr>
            <w:tcW w:w="6379" w:type="dxa"/>
          </w:tcPr>
          <w:p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B4  Fundament stacji</w:t>
            </w:r>
          </w:p>
          <w:p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Posadowienie stacji</w:t>
            </w:r>
          </w:p>
          <w:p w:rsidR="000A2F20" w:rsidRDefault="000A2F20" w:rsidP="000A2F20">
            <w:pPr>
              <w:pStyle w:val="Wcicienormalne"/>
            </w:pPr>
          </w:p>
          <w:p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E3  Widok z góry – plan </w:t>
            </w:r>
            <w:proofErr w:type="spellStart"/>
            <w:r>
              <w:rPr>
                <w:rStyle w:val="Pogrubienie"/>
                <w:rFonts w:ascii="Arial" w:hAnsi="Arial"/>
              </w:rPr>
              <w:t>instal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. </w:t>
            </w:r>
            <w:proofErr w:type="spellStart"/>
            <w:r>
              <w:rPr>
                <w:rStyle w:val="Pogrubienie"/>
                <w:rFonts w:ascii="Arial" w:hAnsi="Arial"/>
              </w:rPr>
              <w:t>ośw</w:t>
            </w:r>
            <w:proofErr w:type="spellEnd"/>
            <w:r>
              <w:rPr>
                <w:rStyle w:val="Pogrubienie"/>
                <w:rFonts w:ascii="Arial" w:hAnsi="Arial"/>
              </w:rPr>
              <w:t>. i gniazd wtyk.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E4  Rozdzielnica SN typu </w:t>
            </w:r>
            <w:proofErr w:type="spellStart"/>
            <w:r w:rsidR="00922612">
              <w:rPr>
                <w:rStyle w:val="Pogrubienie"/>
                <w:rFonts w:ascii="Arial" w:hAnsi="Arial"/>
              </w:rPr>
              <w:t>Xiria-xGear</w:t>
            </w:r>
            <w:proofErr w:type="spellEnd"/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E5  Rozdzielnica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typu RNL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E8  Widok podłączenia kabli </w:t>
            </w:r>
            <w:proofErr w:type="spellStart"/>
            <w:r>
              <w:rPr>
                <w:rStyle w:val="Pogrubienie"/>
                <w:rFonts w:ascii="Arial" w:hAnsi="Arial"/>
              </w:rPr>
              <w:t>nN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i SN</w:t>
            </w:r>
          </w:p>
          <w:p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E9  Uszczelnienie </w:t>
            </w:r>
            <w:proofErr w:type="spellStart"/>
            <w:r>
              <w:rPr>
                <w:rStyle w:val="Pogrubienie"/>
                <w:rFonts w:ascii="Arial" w:hAnsi="Arial"/>
              </w:rPr>
              <w:t>doprowadzeń</w:t>
            </w:r>
            <w:proofErr w:type="spellEnd"/>
            <w:r>
              <w:rPr>
                <w:rStyle w:val="Pogrubienie"/>
                <w:rFonts w:ascii="Arial" w:hAnsi="Arial"/>
              </w:rPr>
              <w:t xml:space="preserve"> kablowych</w:t>
            </w:r>
          </w:p>
          <w:p w:rsidR="0015404F" w:rsidRPr="0015404F" w:rsidRDefault="0015404F" w:rsidP="0015404F">
            <w:pPr>
              <w:pStyle w:val="Wcicienormalne"/>
            </w:pPr>
          </w:p>
          <w:p w:rsidR="008501CD" w:rsidRPr="008501CD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>Rys. nr E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10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Obwody wtórne rozdzielnicy SN. Pole 1.</w:t>
            </w:r>
          </w:p>
          <w:p w:rsidR="000315B1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E11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 xml:space="preserve">Obwody wtórne rozdzielnicy SN. Pole </w:t>
            </w:r>
            <w:r w:rsidR="000315B1">
              <w:rPr>
                <w:rStyle w:val="Pogrubienie"/>
                <w:rFonts w:ascii="Arial" w:hAnsi="Arial"/>
                <w:b w:val="0"/>
                <w:sz w:val="22"/>
              </w:rPr>
              <w:t>2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.</w:t>
            </w:r>
          </w:p>
          <w:p w:rsidR="008501CD" w:rsidRDefault="008501CD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E12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Obwod</w:t>
            </w:r>
            <w:r w:rsidR="000315B1">
              <w:rPr>
                <w:rStyle w:val="Pogrubienie"/>
                <w:rFonts w:ascii="Arial" w:hAnsi="Arial"/>
                <w:b w:val="0"/>
                <w:sz w:val="22"/>
              </w:rPr>
              <w:t>y wtórne rozdzielnicy SN. Pole 3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>.</w:t>
            </w:r>
          </w:p>
          <w:p w:rsidR="00601127" w:rsidRPr="008501CD" w:rsidRDefault="00601127" w:rsidP="00601127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E13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>Obwod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y wtórne rozdzielnicy SN. Pole 4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>.</w:t>
            </w:r>
          </w:p>
          <w:p w:rsidR="008501CD" w:rsidRDefault="00DF4C90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</w:t>
            </w:r>
            <w:r w:rsidR="00922612">
              <w:rPr>
                <w:rStyle w:val="Pogrubienie"/>
                <w:rFonts w:ascii="Arial" w:hAnsi="Arial"/>
                <w:b w:val="0"/>
                <w:sz w:val="22"/>
              </w:rPr>
              <w:t>4</w:t>
            </w:r>
            <w:r w:rsidR="008501CD"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 w:rsidR="000315B1" w:rsidRPr="000315B1">
              <w:rPr>
                <w:rStyle w:val="Pogrubienie"/>
                <w:rFonts w:ascii="Arial" w:hAnsi="Arial"/>
                <w:b w:val="0"/>
                <w:sz w:val="22"/>
              </w:rPr>
              <w:t xml:space="preserve">Listwa zaciskowa w szafce </w:t>
            </w:r>
            <w:r w:rsidR="0015404F">
              <w:rPr>
                <w:rStyle w:val="Pogrubienie"/>
                <w:rFonts w:ascii="Arial" w:hAnsi="Arial"/>
                <w:b w:val="0"/>
                <w:sz w:val="22"/>
              </w:rPr>
              <w:t>przyłączeniowej.</w:t>
            </w:r>
          </w:p>
          <w:p w:rsidR="0015404F" w:rsidRDefault="0015404F" w:rsidP="0015404F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  <w:r>
              <w:rPr>
                <w:rStyle w:val="Pogrubienie"/>
                <w:rFonts w:ascii="Arial" w:hAnsi="Arial"/>
                <w:b w:val="0"/>
                <w:sz w:val="22"/>
              </w:rPr>
              <w:t>Rys. nr E1</w:t>
            </w:r>
            <w:r w:rsidR="00922612">
              <w:rPr>
                <w:rStyle w:val="Pogrubienie"/>
                <w:rFonts w:ascii="Arial" w:hAnsi="Arial"/>
                <w:b w:val="0"/>
                <w:sz w:val="22"/>
              </w:rPr>
              <w:t>5</w:t>
            </w:r>
            <w:r w:rsidRPr="008501CD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S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>zaf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ka</w:t>
            </w:r>
            <w:r w:rsidRPr="000315B1">
              <w:rPr>
                <w:rStyle w:val="Pogrubienie"/>
                <w:rFonts w:ascii="Arial" w:hAnsi="Arial"/>
                <w:b w:val="0"/>
                <w:sz w:val="22"/>
              </w:rPr>
              <w:t xml:space="preserve"> </w:t>
            </w:r>
            <w:r>
              <w:rPr>
                <w:rStyle w:val="Pogrubienie"/>
                <w:rFonts w:ascii="Arial" w:hAnsi="Arial"/>
                <w:b w:val="0"/>
                <w:sz w:val="22"/>
              </w:rPr>
              <w:t>przyłączeniowa.</w:t>
            </w:r>
          </w:p>
          <w:p w:rsidR="0015404F" w:rsidRDefault="0015404F" w:rsidP="008501CD">
            <w:pPr>
              <w:pStyle w:val="Wcicienormalne"/>
              <w:rPr>
                <w:rStyle w:val="Pogrubienie"/>
                <w:rFonts w:ascii="Arial" w:hAnsi="Arial"/>
                <w:b w:val="0"/>
                <w:sz w:val="22"/>
              </w:rPr>
            </w:pPr>
          </w:p>
          <w:p w:rsidR="005709AE" w:rsidRDefault="005709AE" w:rsidP="000315B1">
            <w:pPr>
              <w:pStyle w:val="Wcicienormalne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0" w:name="_Toc134573785"/>
    </w:p>
    <w:p w:rsidR="005709AE" w:rsidRDefault="005709AE">
      <w:pPr>
        <w:jc w:val="center"/>
        <w:rPr>
          <w:b/>
          <w:sz w:val="32"/>
          <w:u w:val="single"/>
        </w:rPr>
      </w:pPr>
    </w:p>
    <w:p w:rsidR="00DF4C90" w:rsidRDefault="00DF4C90">
      <w:pPr>
        <w:jc w:val="center"/>
        <w:rPr>
          <w:b/>
          <w:sz w:val="32"/>
          <w:u w:val="single"/>
        </w:rPr>
      </w:pPr>
    </w:p>
    <w:p w:rsidR="0014378D" w:rsidRPr="00C01464" w:rsidRDefault="0014378D" w:rsidP="00C01464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0"/>
    </w:p>
    <w:p w:rsidR="005709AE" w:rsidRDefault="005709AE"/>
    <w:p w:rsidR="005709AE" w:rsidRDefault="005709AE"/>
    <w:p w:rsidR="005709AE" w:rsidRDefault="005709AE"/>
    <w:p w:rsidR="005709AE" w:rsidRDefault="005709AE"/>
    <w:bookmarkStart w:id="1" w:name="_Toc134573786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148AD4F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1"/>
    </w:p>
    <w:p w:rsidR="005709AE" w:rsidRDefault="005709AE">
      <w:pPr>
        <w:spacing w:line="360" w:lineRule="auto"/>
        <w:ind w:firstLine="709"/>
        <w:rPr>
          <w:sz w:val="16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:rsidR="005709AE" w:rsidRDefault="005709AE">
      <w:pPr>
        <w:pStyle w:val="Wcicienormalne"/>
        <w:spacing w:line="336" w:lineRule="auto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sz w:val="28"/>
        </w:rPr>
        <w:t xml:space="preserve"> i aktualnie ważne normy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</w:rPr>
      </w:pPr>
      <w:r>
        <w:rPr>
          <w:snapToGrid w:val="0"/>
          <w:sz w:val="24"/>
        </w:rPr>
        <w:t>PN-EN  62271-1: 2009.  Wysokonapięciowa aparatura rozdzielcza i sterownicza –</w:t>
      </w:r>
    </w:p>
    <w:p w:rsidR="005709AE" w:rsidRDefault="005709AE">
      <w:pPr>
        <w:widowControl w:val="0"/>
        <w:spacing w:line="276" w:lineRule="auto"/>
        <w:ind w:firstLine="352"/>
        <w:rPr>
          <w:snapToGrid w:val="0"/>
          <w:sz w:val="24"/>
        </w:rPr>
      </w:pPr>
      <w:r>
        <w:rPr>
          <w:snapToGrid w:val="0"/>
          <w:sz w:val="24"/>
        </w:rPr>
        <w:t xml:space="preserve">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  <w:lang w:val="de-DE"/>
        </w:rPr>
        <w:t xml:space="preserve">PN-EN 62271-1: 2009/A1:2011.  </w:t>
      </w:r>
      <w:r>
        <w:rPr>
          <w:snapToGrid w:val="0"/>
          <w:sz w:val="24"/>
        </w:rPr>
        <w:t>Wysokonapięciowa aparatura rozdzielcza i sterownicza –  Część 1: Postanowienia wspólne.</w:t>
      </w:r>
    </w:p>
    <w:p w:rsidR="005709AE" w:rsidRDefault="005709AE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</w:rPr>
      </w:pPr>
      <w:r>
        <w:rPr>
          <w:snapToGrid w:val="0"/>
          <w:sz w:val="24"/>
        </w:rPr>
        <w:t xml:space="preserve">PN-EN 62271 – 200:2012.  Wysokonapięciowa aparatura rozdzielcza i sterownicza  - Część 200.  Rozdzielnice prądu przemiennego w osłonach metalowych na napięcie znamionowe powyżej 1kV do 52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włącznie.</w:t>
      </w:r>
    </w:p>
    <w:p w:rsidR="005709AE" w:rsidRDefault="005709AE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</w:rPr>
      </w:pPr>
      <w:r>
        <w:rPr>
          <w:b w:val="0"/>
          <w:snapToGrid w:val="0"/>
          <w:sz w:val="24"/>
        </w:rPr>
        <w:t xml:space="preserve">PN-EN 61439-1:2011. Rozdzielnice i sterownice niskonapięciowe – </w:t>
      </w:r>
      <w:r>
        <w:rPr>
          <w:b w:val="0"/>
          <w:snapToGrid w:val="0"/>
          <w:sz w:val="24"/>
        </w:rPr>
        <w:br/>
        <w:t>Część 1: Postanowienia ogólne.</w:t>
      </w:r>
    </w:p>
    <w:p w:rsidR="005709AE" w:rsidRDefault="005709AE">
      <w:pPr>
        <w:numPr>
          <w:ilvl w:val="0"/>
          <w:numId w:val="15"/>
        </w:numPr>
        <w:spacing w:line="276" w:lineRule="auto"/>
        <w:ind w:left="714" w:right="0" w:hanging="357"/>
        <w:rPr>
          <w:sz w:val="24"/>
        </w:rPr>
      </w:pPr>
      <w:bookmarkStart w:id="13" w:name="_Ref63143973"/>
      <w:r>
        <w:rPr>
          <w:sz w:val="24"/>
        </w:rPr>
        <w:t>Rozporządzenie ministra infrastruktury z dnia 12 kwietnia 2002 r. w sprawie warunków technicznych, jakim powinny odpowiadać budynki i ich usytuowanie (Dz. U. z dnia 15 czerwca 2002 r. Nr 75, poz. 690)</w:t>
      </w:r>
      <w:bookmarkEnd w:id="13"/>
    </w:p>
    <w:p w:rsidR="00B47E82" w:rsidRDefault="00B47E82" w:rsidP="00B47E82">
      <w:pPr>
        <w:spacing w:line="276" w:lineRule="auto"/>
        <w:ind w:left="714" w:righ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lastRenderedPageBreak/>
        <w:t>Oznaczenie stacji</w:t>
      </w:r>
    </w:p>
    <w:p w:rsidR="005709AE" w:rsidRDefault="005709AE">
      <w:pPr>
        <w:pStyle w:val="Wcicienormalne"/>
      </w:pPr>
    </w:p>
    <w:p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proofErr w:type="spellStart"/>
      <w:r>
        <w:rPr>
          <w:sz w:val="24"/>
        </w:rPr>
        <w:t>mb</w:t>
      </w:r>
      <w:proofErr w:type="spellEnd"/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:rsidR="005709AE" w:rsidRDefault="005709AE">
      <w:pPr>
        <w:pStyle w:val="Wcicienormalne"/>
      </w:pP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Posadowienie stacji bezpośrednio na podłożu gruntowym może być zastosowane pod warunkiem, że we wszystkiego rodzaju gruntach niespoistych i nie </w:t>
      </w:r>
      <w:proofErr w:type="spellStart"/>
      <w:r>
        <w:rPr>
          <w:sz w:val="24"/>
        </w:rPr>
        <w:t>wysadzeniowych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0315B1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:rsidR="005709AE" w:rsidRDefault="005709AE">
      <w:pPr>
        <w:spacing w:line="360" w:lineRule="auto"/>
        <w:ind w:firstLine="708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:rsidR="005709AE" w:rsidRDefault="005709AE">
      <w:pPr>
        <w:pStyle w:val="Wcicienormalne"/>
      </w:pPr>
    </w:p>
    <w:p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006935">
        <w:t>5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:rsidR="000A754E" w:rsidRDefault="000A754E" w:rsidP="000A754E">
      <w:pPr>
        <w:spacing w:line="276" w:lineRule="auto"/>
        <w:ind w:left="0" w:firstLine="709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:rsidR="005709AE" w:rsidRDefault="005709AE">
      <w:pPr>
        <w:spacing w:line="276" w:lineRule="auto"/>
        <w:ind w:left="284" w:right="0" w:firstLine="0"/>
        <w:rPr>
          <w:sz w:val="24"/>
        </w:rPr>
      </w:pPr>
    </w:p>
    <w:p w:rsidR="00B47E82" w:rsidRDefault="00B47E82">
      <w:pPr>
        <w:spacing w:line="276" w:lineRule="auto"/>
        <w:ind w:left="284" w:right="0" w:firstLine="0"/>
        <w:rPr>
          <w:sz w:val="24"/>
        </w:rPr>
      </w:pP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lastRenderedPageBreak/>
        <w:t>uprawnione.</w:t>
      </w:r>
    </w:p>
    <w:p w:rsidR="005709AE" w:rsidRDefault="005709AE">
      <w:pPr>
        <w:spacing w:line="360" w:lineRule="auto"/>
      </w:pPr>
    </w:p>
    <w:p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:rsidR="005709AE" w:rsidRDefault="005709AE">
      <w:pPr>
        <w:spacing w:line="360" w:lineRule="auto"/>
        <w:rPr>
          <w:sz w:val="24"/>
        </w:rPr>
      </w:pPr>
    </w:p>
    <w:p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:rsidR="005709AE" w:rsidRDefault="005709AE">
      <w:pPr>
        <w:spacing w:line="276" w:lineRule="auto"/>
        <w:ind w:left="340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Podłoga w stacji jest betonowa z otworami technologicznymi (umieszczonymi pod rozdzielnicą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w komorze transformatora) na wprowadzenie kabli.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>
        <w:rPr>
          <w:sz w:val="24"/>
        </w:rPr>
        <w:t>bara</w:t>
      </w:r>
      <w:proofErr w:type="spellEnd"/>
      <w:r>
        <w:rPr>
          <w:sz w:val="24"/>
        </w:rPr>
        <w:t xml:space="preserve"> (tj. 4 m słupa wody) wszystkich wprowadzanych kabli. Szczegółowe rozwiązania, przedstawione w części elektrycznej projektu.</w:t>
      </w: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</w:p>
    <w:p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oraz do komory transformatora. W drzwiach znajdują się otwory wentylacyjne z żaluzjami zapewniającymi odpowiednie chłodzenie transformatora. </w:t>
      </w:r>
    </w:p>
    <w:p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:rsidR="005709AE" w:rsidRDefault="005709AE"/>
    <w:p w:rsidR="005709AE" w:rsidRDefault="005709AE"/>
    <w:p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 wydany przez jednostkę certyfikującą posiadającą akredytację Polskiego Centrum Akredytacji – Certyfikat Zgodności NR 030/2015.</w:t>
      </w:r>
    </w:p>
    <w:p w:rsidR="000A754E" w:rsidRDefault="000A754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:rsidR="005709AE" w:rsidRDefault="005709AE">
      <w:pPr>
        <w:spacing w:line="360" w:lineRule="auto"/>
      </w:pPr>
    </w:p>
    <w:p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3600x2900x600mm  i masie ok 370 kg;</w:t>
      </w:r>
    </w:p>
    <w:p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>nakładka dwuspadowa na dach o wymiarach: 3600x2900x800 mm i masie ok. 340 kg.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:rsidR="005709AE" w:rsidRDefault="005709AE"/>
    <w:p w:rsidR="005709AE" w:rsidRDefault="00A373FC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żarowe,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:rsidR="005709AE" w:rsidRDefault="005709AE">
      <w:pPr>
        <w:pStyle w:val="Wcicienormalne"/>
      </w:pPr>
    </w:p>
    <w:p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D67595" w:rsidRDefault="00D67595" w:rsidP="00D67595">
      <w:pPr>
        <w:spacing w:line="276" w:lineRule="auto"/>
        <w:ind w:right="0"/>
        <w:rPr>
          <w:sz w:val="24"/>
        </w:rPr>
      </w:pP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lastRenderedPageBreak/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stalowe ocynkowane z żaluzjami jednoskrzydłowe produkcji Elektromontaż – Lublin Sp. z o.o. </w:t>
      </w:r>
      <w:r w:rsidR="00477BCF">
        <w:rPr>
          <w:sz w:val="24"/>
        </w:rPr>
        <w:t xml:space="preserve">wyposażone w zamki według wymagań zamawiającego (standardowo zamki typu </w:t>
      </w:r>
      <w:proofErr w:type="spellStart"/>
      <w:r w:rsidR="00477BCF">
        <w:rPr>
          <w:sz w:val="24"/>
        </w:rPr>
        <w:t>MasterKey</w:t>
      </w:r>
      <w:proofErr w:type="spellEnd"/>
      <w:r w:rsidR="00477BCF">
        <w:rPr>
          <w:sz w:val="24"/>
        </w:rPr>
        <w:t xml:space="preserve"> – RS200). Przewidziano również uchwyt do zakładania kłódki. Konstrukcja ościeżnic oraz szkielet drzwi wykonany jest z profili zamkniętych stalowych. Poszycie zewnętrzne i wewnętrzne drzwi wykonane jest z blach stalowych ocynkowanych odpowiednio giętych i montowanych na szkielecie drzwi.</w:t>
      </w:r>
    </w:p>
    <w:p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3E82BC3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 xml:space="preserve">Dla stacji typu  STLmb-3,6 gęstość obciążenia ogniowego </w:t>
      </w:r>
      <w:proofErr w:type="spellStart"/>
      <w:r>
        <w:rPr>
          <w:sz w:val="24"/>
        </w:rPr>
        <w:t>Q</w:t>
      </w:r>
      <w:r>
        <w:rPr>
          <w:sz w:val="24"/>
          <w:vertAlign w:val="subscript"/>
        </w:rPr>
        <w:t>d</w:t>
      </w:r>
      <w:proofErr w:type="spellEnd"/>
      <w:r>
        <w:rPr>
          <w:sz w:val="24"/>
        </w:rPr>
        <w:t xml:space="preserve"> wynosi:</w:t>
      </w:r>
    </w:p>
    <w:p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:rsidR="0014378D" w:rsidRDefault="0014378D" w:rsidP="0014378D">
      <w:pPr>
        <w:spacing w:line="276" w:lineRule="auto"/>
        <w:rPr>
          <w:sz w:val="24"/>
          <w:szCs w:val="24"/>
        </w:rPr>
      </w:pP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:rsidR="005709AE" w:rsidRDefault="005709AE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D67595" w:rsidRDefault="00D67595">
      <w:pPr>
        <w:spacing w:line="276" w:lineRule="auto"/>
        <w:ind w:right="0"/>
        <w:rPr>
          <w:sz w:val="24"/>
        </w:rPr>
      </w:pPr>
    </w:p>
    <w:p w:rsidR="00922612" w:rsidRDefault="00922612">
      <w:pPr>
        <w:spacing w:line="276" w:lineRule="auto"/>
        <w:ind w:right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:rsidR="005709AE" w:rsidRDefault="005709AE">
      <w:pPr>
        <w:pStyle w:val="Wcicienormalne"/>
      </w:pP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>Odległości stacji na działce, ze względu na bezpieczeństwo pożarowe szczegółowo prz</w:t>
      </w:r>
      <w:r w:rsidR="00236D4B">
        <w:rPr>
          <w:sz w:val="24"/>
        </w:rPr>
        <w:t>edstawione są w Rozporządzeniu</w:t>
      </w:r>
      <w:r>
        <w:rPr>
          <w:sz w:val="24"/>
        </w:rPr>
        <w:t>.</w:t>
      </w:r>
    </w:p>
    <w:p w:rsidR="005709AE" w:rsidRDefault="005709AE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</w:rPr>
      </w:pPr>
      <w:r>
        <w:rPr>
          <w:rStyle w:val="Pogrubienie"/>
          <w:b w:val="0"/>
          <w:sz w:val="24"/>
        </w:rPr>
        <w:t>Stacje są zwykle posadowione w odległości poniżej 8m, a nawet bezpośrednio przy budynku i zostały opisane w</w:t>
      </w:r>
      <w:r>
        <w:rPr>
          <w:sz w:val="24"/>
        </w:rPr>
        <w:t xml:space="preserve"> </w:t>
      </w:r>
      <w:r>
        <w:rPr>
          <w:rStyle w:val="Pogrubienie"/>
          <w:b w:val="0"/>
          <w:sz w:val="24"/>
        </w:rPr>
        <w:t xml:space="preserve">Opinii Rzeczoznawcy do Spraw Zabezpieczeń Przeciwpożarowych. Opinia ta ułatwi pracę biurom projektowym, inspektorom nadzoru oraz dyr. Zakładów Energetycznych i służbom BHP. </w:t>
      </w:r>
    </w:p>
    <w:p w:rsidR="005709AE" w:rsidRDefault="005709AE">
      <w:pPr>
        <w:spacing w:line="276" w:lineRule="auto"/>
        <w:ind w:left="0" w:right="-1" w:firstLine="578"/>
        <w:rPr>
          <w:sz w:val="24"/>
        </w:rPr>
      </w:pPr>
      <w:r>
        <w:rPr>
          <w:sz w:val="24"/>
        </w:rPr>
        <w:t xml:space="preserve">Stacja transformatorowa STLmb-3,6 zgodnie z </w:t>
      </w:r>
      <w:proofErr w:type="spellStart"/>
      <w:r>
        <w:rPr>
          <w:sz w:val="24"/>
        </w:rPr>
        <w:t>Rozp</w:t>
      </w:r>
      <w:proofErr w:type="spellEnd"/>
      <w:r>
        <w:rPr>
          <w:sz w:val="24"/>
        </w:rPr>
        <w:t>. Min. Infrastruktury z dnia 12.04.2002 w sprawie warunków technicznym jakim powinny odpowiadać budynki i ich usytuowanie Dz.U. z 2002 Nr 75 poz. 690 z późniejszymi zmianami, z uwagi na bezpieczeństwo pożarowe kwalifikowana jest do budynków PM, dla których odległości usytuowania od sąsiednich budynków i granicy działki określono w dziale VI, Rozdział 7 w/w/ Rozporządzenia.</w:t>
      </w:r>
    </w:p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/>
    <w:p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:rsidR="005709AE" w:rsidRDefault="005709AE"/>
    <w:p w:rsidR="005709AE" w:rsidRDefault="005709AE"/>
    <w:p w:rsidR="005709AE" w:rsidRDefault="005709AE"/>
    <w:p w:rsidR="00080EC5" w:rsidRDefault="00080EC5"/>
    <w:p w:rsidR="005709AE" w:rsidRDefault="0019107A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1383C8E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:rsidR="005709AE" w:rsidRDefault="005709AE"/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:rsidR="005709AE" w:rsidRDefault="005709AE">
      <w:pPr>
        <w:pStyle w:val="Wcicienormalne"/>
        <w:spacing w:line="276" w:lineRule="auto"/>
      </w:pPr>
    </w:p>
    <w:p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:rsidR="005709AE" w:rsidRDefault="005709AE">
      <w:pPr>
        <w:spacing w:line="300" w:lineRule="auto"/>
        <w:ind w:firstLine="21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:rsidR="005709AE" w:rsidRDefault="005709AE">
      <w:pPr>
        <w:rPr>
          <w:sz w:val="24"/>
        </w:rPr>
      </w:pPr>
    </w:p>
    <w:p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 xml:space="preserve">50 </w:t>
      </w:r>
      <w:proofErr w:type="spellStart"/>
      <w:r>
        <w:rPr>
          <w:snapToGrid w:val="0"/>
          <w:sz w:val="24"/>
        </w:rPr>
        <w:t>Hz</w:t>
      </w:r>
      <w:proofErr w:type="spellEnd"/>
    </w:p>
    <w:p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 xml:space="preserve">24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Doziemnej i </w:t>
      </w:r>
      <w:proofErr w:type="spellStart"/>
      <w:r>
        <w:rPr>
          <w:snapToGrid w:val="0"/>
          <w:sz w:val="24"/>
        </w:rPr>
        <w:t>międzybiegunowej</w:t>
      </w:r>
      <w:proofErr w:type="spellEnd"/>
      <w:r>
        <w:rPr>
          <w:snapToGrid w:val="0"/>
          <w:sz w:val="24"/>
        </w:rPr>
        <w:tab/>
        <w:t xml:space="preserve">125 </w:t>
      </w:r>
      <w:proofErr w:type="spellStart"/>
      <w:r>
        <w:rPr>
          <w:snapToGrid w:val="0"/>
          <w:sz w:val="24"/>
        </w:rPr>
        <w:t>kV</w:t>
      </w:r>
      <w:proofErr w:type="spellEnd"/>
      <w:r>
        <w:rPr>
          <w:snapToGrid w:val="0"/>
          <w:sz w:val="24"/>
        </w:rPr>
        <w:t xml:space="preserve"> / 50 </w:t>
      </w:r>
      <w:proofErr w:type="spellStart"/>
      <w:r>
        <w:rPr>
          <w:snapToGrid w:val="0"/>
          <w:sz w:val="24"/>
        </w:rPr>
        <w:t>kV</w:t>
      </w:r>
      <w:proofErr w:type="spellEnd"/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Podstawowe dane techniczne dla strony </w:t>
      </w:r>
      <w:proofErr w:type="spellStart"/>
      <w:r>
        <w:rPr>
          <w:b/>
          <w:smallCaps/>
          <w:sz w:val="24"/>
          <w:u w:val="single"/>
        </w:rPr>
        <w:t>nn</w:t>
      </w:r>
      <w:proofErr w:type="spellEnd"/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głównego</w:t>
      </w:r>
      <w:r>
        <w:rPr>
          <w:snapToGrid w:val="0"/>
          <w:sz w:val="24"/>
        </w:rPr>
        <w:tab/>
      </w:r>
      <w:r w:rsidR="00F723B4">
        <w:rPr>
          <w:snapToGrid w:val="0"/>
          <w:sz w:val="24"/>
        </w:rPr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  <w:t>....... kVA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:rsidR="00080EC5" w:rsidRDefault="00080EC5" w:rsidP="00080EC5">
      <w:pPr>
        <w:ind w:left="284" w:hanging="142"/>
        <w:rPr>
          <w:b/>
          <w:snapToGrid w:val="0"/>
          <w:sz w:val="24"/>
        </w:rPr>
      </w:pP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proofErr w:type="spellStart"/>
      <w:r>
        <w:rPr>
          <w:b/>
          <w:smallCaps/>
          <w:sz w:val="24"/>
          <w:u w:val="single"/>
        </w:rPr>
        <w:t>Łukoochronność</w:t>
      </w:r>
      <w:proofErr w:type="spellEnd"/>
      <w:r>
        <w:rPr>
          <w:b/>
          <w:smallCaps/>
          <w:sz w:val="24"/>
          <w:u w:val="single"/>
        </w:rPr>
        <w:t xml:space="preserve">   </w:t>
      </w:r>
    </w:p>
    <w:p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:rsidR="00DF4C90" w:rsidRPr="004762F3" w:rsidRDefault="00DA7A3C" w:rsidP="004762F3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4" w:name="_Toc429439761"/>
      <w:bookmarkStart w:id="15" w:name="_Toc429456522"/>
      <w:bookmarkStart w:id="16" w:name="_Toc429456887"/>
      <w:bookmarkStart w:id="17" w:name="_Toc429456986"/>
      <w:bookmarkStart w:id="18" w:name="_Toc429457236"/>
      <w:bookmarkStart w:id="19" w:name="_Toc429576338"/>
      <w:bookmarkStart w:id="20" w:name="_Toc453682623"/>
      <w:r w:rsidRPr="005E670D">
        <w:rPr>
          <w:b w:val="0"/>
          <w:sz w:val="24"/>
        </w:rPr>
        <w:t xml:space="preserve">rozdzielnicę SN typu </w:t>
      </w:r>
      <w:proofErr w:type="spellStart"/>
      <w:r w:rsidR="00922612">
        <w:rPr>
          <w:b w:val="0"/>
          <w:sz w:val="24"/>
        </w:rPr>
        <w:t>Xiria-xGear</w:t>
      </w:r>
      <w:proofErr w:type="spellEnd"/>
      <w:r w:rsidR="00922612">
        <w:rPr>
          <w:b w:val="0"/>
          <w:sz w:val="24"/>
        </w:rPr>
        <w:t xml:space="preserve"> </w:t>
      </w:r>
      <w:r w:rsidR="00922612" w:rsidRPr="00803E75">
        <w:rPr>
          <w:b w:val="0"/>
          <w:sz w:val="24"/>
          <w:szCs w:val="24"/>
        </w:rPr>
        <w:t xml:space="preserve">w układzie </w:t>
      </w:r>
      <w:r w:rsidR="00922612">
        <w:rPr>
          <w:b w:val="0"/>
          <w:sz w:val="24"/>
          <w:szCs w:val="24"/>
        </w:rPr>
        <w:t>KKKT 24kV, 63</w:t>
      </w:r>
      <w:r w:rsidR="00922612" w:rsidRPr="00803E75">
        <w:rPr>
          <w:b w:val="0"/>
          <w:sz w:val="24"/>
          <w:szCs w:val="24"/>
        </w:rPr>
        <w:t>0A, 1</w:t>
      </w:r>
      <w:r w:rsidR="00922612">
        <w:rPr>
          <w:b w:val="0"/>
          <w:sz w:val="24"/>
          <w:szCs w:val="24"/>
        </w:rPr>
        <w:t>6/40</w:t>
      </w:r>
      <w:r w:rsidR="00922612" w:rsidRPr="00803E75">
        <w:rPr>
          <w:b w:val="0"/>
          <w:sz w:val="24"/>
          <w:szCs w:val="24"/>
        </w:rPr>
        <w:t>kA</w:t>
      </w:r>
      <w:r w:rsidR="005A4771" w:rsidRPr="005E670D">
        <w:rPr>
          <w:b w:val="0"/>
          <w:sz w:val="24"/>
        </w:rPr>
        <w:t>;</w:t>
      </w:r>
    </w:p>
    <w:p w:rsidR="0026338D" w:rsidRDefault="00B47E82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 w:rsidRPr="009C1EF1">
        <w:rPr>
          <w:b w:val="0"/>
          <w:sz w:val="24"/>
        </w:rPr>
        <w:lastRenderedPageBreak/>
        <w:t xml:space="preserve">rozdzielnicę </w:t>
      </w:r>
      <w:proofErr w:type="spellStart"/>
      <w:r w:rsidRPr="009C1EF1">
        <w:rPr>
          <w:b w:val="0"/>
          <w:sz w:val="24"/>
        </w:rPr>
        <w:t>nN</w:t>
      </w:r>
      <w:proofErr w:type="spellEnd"/>
      <w:r w:rsidRPr="009C1EF1">
        <w:rPr>
          <w:b w:val="0"/>
          <w:sz w:val="24"/>
        </w:rPr>
        <w:t xml:space="preserve"> typu RNL 4</w:t>
      </w:r>
      <w:r>
        <w:rPr>
          <w:b w:val="0"/>
          <w:sz w:val="24"/>
        </w:rPr>
        <w:t>2</w:t>
      </w:r>
      <w:r w:rsidRPr="009C1EF1">
        <w:rPr>
          <w:b w:val="0"/>
          <w:sz w:val="24"/>
        </w:rPr>
        <w:t xml:space="preserve">0/230V, 1250A, </w:t>
      </w:r>
      <w:r>
        <w:rPr>
          <w:b w:val="0"/>
          <w:sz w:val="24"/>
        </w:rPr>
        <w:t>20/40kA</w:t>
      </w:r>
      <w:r w:rsidR="005A4771">
        <w:rPr>
          <w:b w:val="0"/>
          <w:sz w:val="24"/>
        </w:rPr>
        <w:t>;</w:t>
      </w:r>
    </w:p>
    <w:p w:rsidR="00236D4B" w:rsidRDefault="00A32F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rezerwa miejsca na </w:t>
      </w:r>
      <w:r w:rsidR="00DA7A3C">
        <w:rPr>
          <w:b w:val="0"/>
          <w:sz w:val="24"/>
        </w:rPr>
        <w:t>s</w:t>
      </w:r>
      <w:r w:rsidR="00236D4B">
        <w:rPr>
          <w:b w:val="0"/>
          <w:sz w:val="24"/>
        </w:rPr>
        <w:t>zafk</w:t>
      </w:r>
      <w:r>
        <w:rPr>
          <w:b w:val="0"/>
          <w:sz w:val="24"/>
        </w:rPr>
        <w:t>ę</w:t>
      </w:r>
      <w:r w:rsidR="00236D4B">
        <w:rPr>
          <w:b w:val="0"/>
          <w:sz w:val="24"/>
        </w:rPr>
        <w:t xml:space="preserve"> </w:t>
      </w:r>
      <w:r w:rsidR="005A4771">
        <w:rPr>
          <w:b w:val="0"/>
          <w:sz w:val="24"/>
        </w:rPr>
        <w:t>telemechaniki;</w:t>
      </w:r>
    </w:p>
    <w:p w:rsidR="00B64E0B" w:rsidRDefault="005A47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szafkę przyłączeniową;</w:t>
      </w:r>
    </w:p>
    <w:p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4"/>
    <w:bookmarkEnd w:id="15"/>
    <w:bookmarkEnd w:id="16"/>
    <w:bookmarkEnd w:id="17"/>
    <w:bookmarkEnd w:id="18"/>
    <w:bookmarkEnd w:id="19"/>
    <w:bookmarkEnd w:id="20"/>
    <w:p w:rsidR="005709AE" w:rsidRPr="005E670D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 w:rsidRPr="005E670D">
        <w:rPr>
          <w:sz w:val="28"/>
        </w:rPr>
        <w:t>Rozdzielnice śred</w:t>
      </w:r>
      <w:r w:rsidR="00DA7A3C" w:rsidRPr="005E670D">
        <w:rPr>
          <w:sz w:val="28"/>
        </w:rPr>
        <w:t xml:space="preserve">niego napięcia typu </w:t>
      </w:r>
      <w:proofErr w:type="spellStart"/>
      <w:r w:rsidR="00922612">
        <w:rPr>
          <w:sz w:val="28"/>
        </w:rPr>
        <w:t>Xiria-xGear</w:t>
      </w:r>
      <w:proofErr w:type="spellEnd"/>
    </w:p>
    <w:p w:rsidR="005709AE" w:rsidRDefault="005709AE">
      <w:pPr>
        <w:pStyle w:val="Wcicienormalne"/>
        <w:rPr>
          <w:color w:val="FF0000"/>
          <w:sz w:val="24"/>
        </w:rPr>
      </w:pP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Rozdzielnica jest przystosowana do pracy w sieciach SN do 24kV. Zespół aparatów i szyn jest zamknięty w hermetycznej obudowie wypełnionej </w:t>
      </w:r>
      <w:r w:rsidR="00922612">
        <w:rPr>
          <w:sz w:val="24"/>
        </w:rPr>
        <w:t>powietrzem</w:t>
      </w:r>
      <w:r>
        <w:rPr>
          <w:sz w:val="24"/>
        </w:rPr>
        <w:t xml:space="preserve"> o zapewnionej szczelności przez cały czas użytkowania. Rozdzielnica wykonywana jest jako 4-polowa, wyposażona w 3 pola liniowe z rozłącznikiem 630A z napędami silnikowymi 24V DC zintegrowanym z uziemnikiem i pole transformatorowe </w:t>
      </w:r>
      <w:r w:rsidR="00922612">
        <w:rPr>
          <w:sz w:val="24"/>
        </w:rPr>
        <w:t>wyposażone w wyłącznik 200A</w:t>
      </w:r>
      <w:r>
        <w:rPr>
          <w:sz w:val="24"/>
        </w:rPr>
        <w:t xml:space="preserve"> z napędem silnikowym 24V DC. </w:t>
      </w:r>
    </w:p>
    <w:p w:rsidR="00AD23E7" w:rsidRDefault="00AD23E7" w:rsidP="00AD23E7">
      <w:pPr>
        <w:spacing w:line="276" w:lineRule="auto"/>
        <w:ind w:left="0" w:firstLine="1134"/>
        <w:rPr>
          <w:sz w:val="24"/>
        </w:rPr>
      </w:pPr>
      <w:r>
        <w:rPr>
          <w:sz w:val="24"/>
        </w:rPr>
        <w:t xml:space="preserve">Rozdzielnica o gabarytach 1305 x 1460 x 600 mm (wys. x szer. x gł.). </w:t>
      </w:r>
    </w:p>
    <w:p w:rsidR="00CB6A41" w:rsidRDefault="00CB6A41" w:rsidP="00CB6A41">
      <w:pPr>
        <w:spacing w:line="276" w:lineRule="auto"/>
        <w:ind w:left="0" w:firstLine="1134"/>
        <w:rPr>
          <w:sz w:val="24"/>
        </w:rPr>
      </w:pPr>
      <w:bookmarkStart w:id="21" w:name="_GoBack"/>
      <w:bookmarkEnd w:id="21"/>
      <w:r>
        <w:rPr>
          <w:sz w:val="24"/>
        </w:rPr>
        <w:t>Konfiguracja pól rozdzielnicy pokazana jest na rysunku E4.</w:t>
      </w:r>
    </w:p>
    <w:p w:rsidR="00CB6A41" w:rsidRDefault="00CB6A41" w:rsidP="00CB6A41">
      <w:pPr>
        <w:spacing w:line="276" w:lineRule="auto"/>
        <w:ind w:left="0" w:firstLine="709"/>
        <w:rPr>
          <w:sz w:val="24"/>
        </w:rPr>
      </w:pPr>
    </w:p>
    <w:p w:rsidR="00CB6A41" w:rsidRDefault="00CB6A41" w:rsidP="00CB6A41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:rsidR="00CB6A41" w:rsidRDefault="00CB6A41" w:rsidP="00CB6A41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:rsidR="00CB6A41" w:rsidRDefault="00CB6A41" w:rsidP="00CB6A41">
      <w:pPr>
        <w:numPr>
          <w:ilvl w:val="0"/>
          <w:numId w:val="36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:rsidR="00CB6A41" w:rsidRDefault="00CB6A41" w:rsidP="00CB6A41">
      <w:pPr>
        <w:spacing w:line="276" w:lineRule="auto"/>
        <w:ind w:right="0"/>
        <w:rPr>
          <w:sz w:val="24"/>
        </w:rPr>
      </w:pPr>
      <w:r>
        <w:rPr>
          <w:sz w:val="24"/>
        </w:rPr>
        <w:t xml:space="preserve"> Przed dokonaniem (zamknięcia lub otwarcia) rozłącznika lub jego uziemnika należy upewnić się czy zamknięcie lub otwarcie jest dopuszczalne uwzględniając warunki wskazane wyżej.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 xml:space="preserve">). </w:t>
      </w:r>
    </w:p>
    <w:p w:rsidR="00CB6A41" w:rsidRDefault="00CB6A41" w:rsidP="00CB6A41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K200LR, na transformatorze </w:t>
      </w:r>
      <w:r>
        <w:rPr>
          <w:b w:val="0"/>
          <w:sz w:val="24"/>
          <w:szCs w:val="24"/>
        </w:rPr>
        <w:t>zastosowano</w:t>
      </w:r>
    </w:p>
    <w:p w:rsidR="00CB6A41" w:rsidRPr="00B64E0B" w:rsidRDefault="00CB6A41" w:rsidP="00CB6A4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:rsidR="005709AE" w:rsidRDefault="005709AE">
      <w:pPr>
        <w:pStyle w:val="Wcicienormalne"/>
      </w:pPr>
    </w:p>
    <w:p w:rsidR="00DC1C0A" w:rsidRDefault="00DC1C0A" w:rsidP="00DC1C0A">
      <w:pPr>
        <w:spacing w:line="276" w:lineRule="auto"/>
        <w:ind w:firstLine="0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wykonana jest z elementów systemu przystosowanych do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Rozdzielnica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składa się z pola zasilającego, pola agregatowego,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pól odpływowych oraz przedziału pomiarowego. Pole zasilające wyposażone jest w rozłącznik</w:t>
      </w:r>
    </w:p>
    <w:p w:rsidR="00DC1C0A" w:rsidRDefault="00DC1C0A" w:rsidP="00DC1C0A">
      <w:pPr>
        <w:spacing w:line="276" w:lineRule="auto"/>
        <w:rPr>
          <w:sz w:val="24"/>
        </w:rPr>
      </w:pPr>
      <w:r>
        <w:rPr>
          <w:sz w:val="24"/>
        </w:rPr>
        <w:t>główny typu RA-1250. Pola odpływowe oraz agregatowe wyposażone są rozłączniki</w:t>
      </w:r>
    </w:p>
    <w:p w:rsidR="00B47E82" w:rsidRDefault="00DC1C0A" w:rsidP="00B47E82">
      <w:pPr>
        <w:spacing w:line="276" w:lineRule="auto"/>
        <w:rPr>
          <w:sz w:val="24"/>
        </w:rPr>
      </w:pPr>
      <w:r>
        <w:rPr>
          <w:sz w:val="24"/>
        </w:rPr>
        <w:t xml:space="preserve">bezpiecznikowe typu </w:t>
      </w:r>
      <w:r w:rsidR="00B47E82">
        <w:rPr>
          <w:sz w:val="24"/>
        </w:rPr>
        <w:t>ARS</w:t>
      </w:r>
      <w:r>
        <w:rPr>
          <w:sz w:val="24"/>
        </w:rPr>
        <w:t>. Konstrukcja umożliwia wymianę rozł</w:t>
      </w:r>
      <w:r w:rsidR="00B47E82">
        <w:rPr>
          <w:sz w:val="24"/>
        </w:rPr>
        <w:t>ącznika od przodu rozdzielnicy.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</w:p>
    <w:p w:rsidR="00B47E82" w:rsidRPr="0060003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Wprowadzenie kabli do przedziału agregatowego odbywa się przez otwór w ścianie frontowej stacji. </w:t>
      </w:r>
    </w:p>
    <w:p w:rsidR="00DC1C0A" w:rsidRDefault="00DC1C0A" w:rsidP="00DC1C0A">
      <w:pPr>
        <w:spacing w:line="276" w:lineRule="auto"/>
        <w:rPr>
          <w:sz w:val="24"/>
        </w:rPr>
      </w:pPr>
    </w:p>
    <w:p w:rsidR="00B47E82" w:rsidRDefault="00B47E82" w:rsidP="00DC1C0A">
      <w:pPr>
        <w:spacing w:line="276" w:lineRule="auto"/>
        <w:rPr>
          <w:sz w:val="24"/>
        </w:rPr>
      </w:pPr>
    </w:p>
    <w:p w:rsidR="00B47E82" w:rsidRDefault="00B47E82" w:rsidP="00DC1C0A">
      <w:pPr>
        <w:spacing w:line="276" w:lineRule="auto"/>
        <w:rPr>
          <w:sz w:val="24"/>
        </w:rPr>
      </w:pPr>
    </w:p>
    <w:p w:rsidR="00B47E82" w:rsidRDefault="00B47E82" w:rsidP="00DC1C0A">
      <w:pPr>
        <w:spacing w:line="276" w:lineRule="auto"/>
        <w:rPr>
          <w:sz w:val="24"/>
        </w:rPr>
      </w:pPr>
    </w:p>
    <w:p w:rsidR="00DC1C0A" w:rsidRDefault="00DC1C0A" w:rsidP="00DC1C0A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16</w:t>
      </w:r>
      <w:r w:rsidR="00CB6A41">
        <w:rPr>
          <w:b w:val="0"/>
          <w:sz w:val="24"/>
        </w:rPr>
        <w:t>7</w:t>
      </w:r>
      <w:r>
        <w:rPr>
          <w:b w:val="0"/>
          <w:sz w:val="24"/>
        </w:rPr>
        <w:t>4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:rsidR="00DC1C0A" w:rsidRDefault="00DC1C0A" w:rsidP="00DC1C0A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Rozdzielnica jest wyposażona w:</w:t>
      </w:r>
    </w:p>
    <w:p w:rsidR="00B47E82" w:rsidRPr="00947974" w:rsidRDefault="00B47E82" w:rsidP="00B47E8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- stacjonarny rozłącznik główny typu RA-1250</w:t>
      </w:r>
      <w:r>
        <w:rPr>
          <w:b w:val="0"/>
          <w:sz w:val="24"/>
          <w:szCs w:val="24"/>
        </w:rPr>
        <w:t xml:space="preserve"> firmy Apator</w:t>
      </w:r>
      <w:r w:rsidRPr="00947974">
        <w:rPr>
          <w:b w:val="0"/>
          <w:sz w:val="24"/>
          <w:szCs w:val="24"/>
        </w:rPr>
        <w:t>,</w:t>
      </w:r>
    </w:p>
    <w:p w:rsidR="00B47E82" w:rsidRPr="00331FC9" w:rsidRDefault="00B47E82" w:rsidP="00B47E82">
      <w:pPr>
        <w:spacing w:line="276" w:lineRule="auto"/>
        <w:rPr>
          <w:sz w:val="24"/>
          <w:szCs w:val="24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>sześć</w:t>
      </w:r>
      <w:r w:rsidRPr="00331FC9">
        <w:rPr>
          <w:sz w:val="24"/>
          <w:szCs w:val="24"/>
        </w:rPr>
        <w:t xml:space="preserve"> 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z rozłącznikami bezpiecznikowymi </w:t>
      </w:r>
      <w:proofErr w:type="spellStart"/>
      <w:r w:rsidRPr="00331FC9">
        <w:rPr>
          <w:sz w:val="24"/>
          <w:szCs w:val="24"/>
        </w:rPr>
        <w:t>smartARS</w:t>
      </w:r>
      <w:proofErr w:type="spellEnd"/>
      <w:r w:rsidRPr="00331FC9">
        <w:rPr>
          <w:sz w:val="24"/>
          <w:szCs w:val="24"/>
        </w:rPr>
        <w:t xml:space="preserve"> 2-6-V-X pro firmy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>Apator,</w:t>
      </w:r>
    </w:p>
    <w:p w:rsidR="00B47E82" w:rsidRPr="00331FC9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 xml:space="preserve">sześć </w:t>
      </w:r>
      <w:r w:rsidRPr="00331FC9">
        <w:rPr>
          <w:sz w:val="24"/>
          <w:szCs w:val="24"/>
        </w:rPr>
        <w:t>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rezerwow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– niewyposażone</w:t>
      </w:r>
      <w:r>
        <w:rPr>
          <w:sz w:val="24"/>
          <w:szCs w:val="24"/>
        </w:rPr>
        <w:t>,</w:t>
      </w:r>
    </w:p>
    <w:p w:rsidR="00B47E82" w:rsidRPr="00A81652" w:rsidRDefault="00B47E82" w:rsidP="00B47E82">
      <w:pPr>
        <w:spacing w:line="276" w:lineRule="auto"/>
        <w:rPr>
          <w:b/>
          <w:sz w:val="23"/>
        </w:rPr>
      </w:pPr>
      <w:r w:rsidRPr="00331FC9">
        <w:rPr>
          <w:sz w:val="24"/>
          <w:szCs w:val="24"/>
        </w:rPr>
        <w:t>- dwa pola</w:t>
      </w:r>
      <w:r>
        <w:rPr>
          <w:sz w:val="24"/>
          <w:szCs w:val="24"/>
        </w:rPr>
        <w:t xml:space="preserve"> agregatowe</w:t>
      </w:r>
      <w:r w:rsidRPr="00331FC9">
        <w:rPr>
          <w:sz w:val="24"/>
          <w:szCs w:val="24"/>
        </w:rPr>
        <w:t xml:space="preserve"> typu </w:t>
      </w:r>
      <w:r w:rsidRPr="00A81652">
        <w:rPr>
          <w:sz w:val="24"/>
          <w:szCs w:val="24"/>
        </w:rPr>
        <w:t>ARS 630 kVA-6-M pro firmy Apator.</w:t>
      </w:r>
    </w:p>
    <w:p w:rsidR="00B47E82" w:rsidRDefault="00B47E82" w:rsidP="005A4771">
      <w:pPr>
        <w:pStyle w:val="Tekstpodstawowy"/>
        <w:spacing w:line="276" w:lineRule="auto"/>
        <w:jc w:val="both"/>
        <w:rPr>
          <w:b w:val="0"/>
          <w:sz w:val="24"/>
        </w:rPr>
      </w:pP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Połączenie rozdzielnicy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z transformatorem ( strona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) wykonano kablem:</w:t>
      </w:r>
    </w:p>
    <w:p w:rsidR="005A4771" w:rsidRPr="00065045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065045">
        <w:rPr>
          <w:b w:val="0"/>
          <w:sz w:val="24"/>
          <w:lang w:val="en-US"/>
        </w:rPr>
        <w:t>L1, L2, L3, N (4 x 2x YKXS 1x240 mm2).</w:t>
      </w:r>
      <w:r w:rsidRPr="00065045">
        <w:rPr>
          <w:b w:val="0"/>
          <w:sz w:val="24"/>
          <w:vertAlign w:val="superscript"/>
          <w:lang w:val="en-US"/>
        </w:rPr>
        <w:t xml:space="preserve">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Rozdzielnica w wykonaniu standardowym przystosowana jest do pracy </w:t>
      </w:r>
    </w:p>
    <w:p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w układzie TN-C oraz TN-C-S.</w:t>
      </w:r>
    </w:p>
    <w:p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:rsidR="005709AE" w:rsidRDefault="005709AE">
      <w:pPr>
        <w:pStyle w:val="Wcicienormalne"/>
        <w:rPr>
          <w:color w:val="FF0000"/>
        </w:rPr>
      </w:pPr>
    </w:p>
    <w:p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:rsidR="005709AE" w:rsidRDefault="005709AE">
      <w:pPr>
        <w:spacing w:line="276" w:lineRule="auto"/>
        <w:ind w:left="0" w:firstLine="0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:rsidR="005709AE" w:rsidRDefault="005709AE">
      <w:pPr>
        <w:pStyle w:val="Wcicienormalne"/>
      </w:pPr>
    </w:p>
    <w:p w:rsidR="005709AE" w:rsidRDefault="005709AE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 xml:space="preserve">W stacji przewiduje się montaż transformatora w wykonaniu fabrycznym bez dodatkowych elementów o mocy </w:t>
      </w:r>
      <w:r w:rsidR="00DA7A3C">
        <w:rPr>
          <w:b w:val="0"/>
          <w:sz w:val="24"/>
        </w:rPr>
        <w:t>.....</w:t>
      </w:r>
      <w:r>
        <w:rPr>
          <w:b w:val="0"/>
          <w:sz w:val="24"/>
        </w:rPr>
        <w:t xml:space="preserve"> kVA. Stacja transformatorowa jest przystosowana do zainstalowania transformatora o mocy max. 630kVA. Transformator jest wstawiany przez drzwi, po czym zabezpieczony przed przesuwaniem poprzez zablokowanie kół blokadami.</w:t>
      </w:r>
    </w:p>
    <w:p w:rsidR="005709AE" w:rsidRDefault="005709AE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:rsidR="005709AE" w:rsidRDefault="005709AE">
      <w:pPr>
        <w:spacing w:line="276" w:lineRule="auto"/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:rsidR="005709AE" w:rsidRDefault="005709AE">
      <w:pPr>
        <w:rPr>
          <w:sz w:val="24"/>
        </w:rPr>
      </w:pPr>
    </w:p>
    <w:p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:rsidR="00B47E82" w:rsidRDefault="00B47E82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</w:t>
      </w:r>
      <w:proofErr w:type="spellStart"/>
      <w:r>
        <w:rPr>
          <w:b w:val="0"/>
          <w:sz w:val="24"/>
        </w:rPr>
        <w:t>nN</w:t>
      </w:r>
      <w:proofErr w:type="spellEnd"/>
      <w:r>
        <w:rPr>
          <w:b w:val="0"/>
          <w:sz w:val="24"/>
        </w:rPr>
        <w:t xml:space="preserve"> w dwóch punktach – bednarką Fe/Zn 40x5 [mm];</w:t>
      </w:r>
    </w:p>
    <w:p w:rsidR="00922612" w:rsidRDefault="00922612" w:rsidP="00922612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Szaf</w:t>
      </w:r>
      <w:r>
        <w:rPr>
          <w:b w:val="0"/>
          <w:sz w:val="24"/>
        </w:rPr>
        <w:t>k</w:t>
      </w:r>
      <w:r w:rsidRPr="00B70E74">
        <w:rPr>
          <w:b w:val="0"/>
          <w:sz w:val="24"/>
        </w:rPr>
        <w:t xml:space="preserve">ę </w:t>
      </w:r>
      <w:r>
        <w:rPr>
          <w:b w:val="0"/>
          <w:sz w:val="24"/>
        </w:rPr>
        <w:t>przyłączeniową (</w:t>
      </w:r>
      <w:r w:rsidRPr="00B70E74">
        <w:rPr>
          <w:b w:val="0"/>
          <w:sz w:val="24"/>
        </w:rPr>
        <w:t>telemechaniki</w:t>
      </w:r>
      <w:r>
        <w:rPr>
          <w:b w:val="0"/>
          <w:sz w:val="24"/>
        </w:rPr>
        <w:t>)</w:t>
      </w:r>
      <w:r w:rsidRPr="00B70E74">
        <w:rPr>
          <w:b w:val="0"/>
          <w:sz w:val="24"/>
        </w:rPr>
        <w:t xml:space="preserve">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Kadź transformatora –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Ościeżnice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 xml:space="preserve">Drzwi w jednym punkcie - przewód </w:t>
      </w:r>
      <w:proofErr w:type="spellStart"/>
      <w:r w:rsidRPr="00B70E74">
        <w:rPr>
          <w:b w:val="0"/>
          <w:sz w:val="24"/>
        </w:rPr>
        <w:t>LgY</w:t>
      </w:r>
      <w:proofErr w:type="spellEnd"/>
      <w:r w:rsidRPr="00B70E74">
        <w:rPr>
          <w:b w:val="0"/>
          <w:sz w:val="24"/>
        </w:rPr>
        <w:t xml:space="preserve"> 25 mm2;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</w:p>
    <w:p w:rsidR="00435577" w:rsidRDefault="00435577" w:rsidP="00435577">
      <w:pPr>
        <w:spacing w:line="276" w:lineRule="auto"/>
        <w:rPr>
          <w:sz w:val="24"/>
        </w:rPr>
      </w:pPr>
    </w:p>
    <w:p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:rsidR="005A4771" w:rsidRDefault="005A4771" w:rsidP="005A4771">
      <w:pPr>
        <w:spacing w:line="276" w:lineRule="auto"/>
        <w:rPr>
          <w:sz w:val="24"/>
        </w:rPr>
      </w:pPr>
    </w:p>
    <w:p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do uziomu otokowego przyłączyć przewody uziemiające uziemienia ochronnego SN oraz przewody ochronne uziemienia roboczego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wyprowadzone ze stacji;</w:t>
      </w:r>
    </w:p>
    <w:p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 xml:space="preserve">zgodnie z aktualnymi przepisami. Jeżeli uziom fundamentowy budynku połączony jest z szyną wyrównawcza niema potrzeby prowadzenia dwóch przewodów </w:t>
      </w:r>
      <w:proofErr w:type="spellStart"/>
      <w:r>
        <w:rPr>
          <w:sz w:val="24"/>
        </w:rPr>
        <w:t>uziomowych</w:t>
      </w:r>
      <w:proofErr w:type="spellEnd"/>
      <w:r>
        <w:rPr>
          <w:sz w:val="24"/>
        </w:rPr>
        <w:t xml:space="preserve"> do uziomu otokowego stacji;</w:t>
      </w:r>
    </w:p>
    <w:p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5A4771">
        <w:rPr>
          <w:sz w:val="24"/>
        </w:rPr>
        <w:t>małoprądowej</w:t>
      </w:r>
      <w:proofErr w:type="spellEnd"/>
      <w:r w:rsidR="005A4771">
        <w:rPr>
          <w:sz w:val="24"/>
        </w:rPr>
        <w:t>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lastRenderedPageBreak/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 przypadku braku uzyskania wymaganej rezystancji uziomu należy rozbudować uziom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otokowy o uziomy pionowe. Ilość uziomów pionowych należy dobrać w zależności od</w:t>
      </w:r>
    </w:p>
    <w:p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wyników pomiarów.</w:t>
      </w:r>
    </w:p>
    <w:p w:rsidR="005A4771" w:rsidRPr="00435577" w:rsidRDefault="005A4771" w:rsidP="00435577">
      <w:pPr>
        <w:spacing w:line="276" w:lineRule="auto"/>
        <w:ind w:left="142" w:right="0" w:firstLine="0"/>
        <w:rPr>
          <w:b/>
          <w:sz w:val="24"/>
        </w:rPr>
      </w:pP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Przytoczone rozwiązania stanowią przykłady, które mogą być adoptowane w całości lub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częściowo przez projektanta lub wykonawcę stosownie do warunków lokalnych oraz</w:t>
      </w:r>
    </w:p>
    <w:p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możliwości i ograniczeń technologicznych wykonawcy.</w:t>
      </w:r>
    </w:p>
    <w:p w:rsidR="005E670D" w:rsidRDefault="005E670D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:rsidR="005709AE" w:rsidRDefault="005709AE">
      <w:pPr>
        <w:rPr>
          <w:sz w:val="24"/>
        </w:rPr>
      </w:pPr>
    </w:p>
    <w:p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:rsidR="005709AE" w:rsidRDefault="005709AE">
      <w:pPr>
        <w:rPr>
          <w:sz w:val="24"/>
        </w:rPr>
      </w:pPr>
    </w:p>
    <w:p w:rsidR="00B47E82" w:rsidRPr="00492431" w:rsidRDefault="00B47E82" w:rsidP="00B47E82">
      <w:pPr>
        <w:spacing w:line="276" w:lineRule="auto"/>
        <w:ind w:firstLine="352"/>
        <w:rPr>
          <w:sz w:val="24"/>
        </w:rPr>
      </w:pPr>
      <w:r w:rsidRPr="00492431">
        <w:rPr>
          <w:sz w:val="24"/>
        </w:rPr>
        <w:t>Oświetlenie pomieszczeń w budynku wykonane jest źródłami żarowymi (plafoniery</w:t>
      </w:r>
    </w:p>
    <w:p w:rsidR="00B47E82" w:rsidRPr="00492431" w:rsidRDefault="00B47E82" w:rsidP="00B47E82">
      <w:pPr>
        <w:spacing w:line="276" w:lineRule="auto"/>
        <w:rPr>
          <w:sz w:val="24"/>
        </w:rPr>
      </w:pPr>
      <w:r w:rsidRPr="00492431">
        <w:rPr>
          <w:sz w:val="24"/>
        </w:rPr>
        <w:t>proste z kloszem  60 W) zamontowanymi w ilości:</w:t>
      </w:r>
      <w:r>
        <w:rPr>
          <w:sz w:val="24"/>
        </w:rPr>
        <w:t xml:space="preserve"> 2 sztuki</w:t>
      </w:r>
    </w:p>
    <w:p w:rsidR="00606B70" w:rsidRDefault="00B47E82" w:rsidP="00606B70">
      <w:pPr>
        <w:spacing w:line="276" w:lineRule="auto"/>
        <w:rPr>
          <w:sz w:val="24"/>
          <w:szCs w:val="24"/>
        </w:rPr>
      </w:pPr>
      <w:r w:rsidRPr="00492431">
        <w:rPr>
          <w:sz w:val="24"/>
        </w:rPr>
        <w:t>Wyłącznik oświetlenia oraz gniazdo jednofazowe umieszczone jest</w:t>
      </w:r>
      <w:r w:rsidR="00606B70" w:rsidRPr="00F37753">
        <w:rPr>
          <w:sz w:val="24"/>
          <w:szCs w:val="24"/>
        </w:rPr>
        <w:t xml:space="preserve"> na </w:t>
      </w:r>
      <w:r w:rsidR="00606B70">
        <w:rPr>
          <w:sz w:val="24"/>
          <w:szCs w:val="24"/>
        </w:rPr>
        <w:t>ścianie frontowej stacji (od</w:t>
      </w:r>
    </w:p>
    <w:p w:rsidR="00B47E82" w:rsidRPr="00492431" w:rsidRDefault="00606B70" w:rsidP="00606B70">
      <w:pPr>
        <w:spacing w:line="276" w:lineRule="auto"/>
        <w:rPr>
          <w:sz w:val="24"/>
        </w:rPr>
      </w:pPr>
      <w:r>
        <w:rPr>
          <w:sz w:val="24"/>
          <w:szCs w:val="24"/>
        </w:rPr>
        <w:t xml:space="preserve">wewnątrz) </w:t>
      </w:r>
      <w:r w:rsidRPr="00167185">
        <w:rPr>
          <w:sz w:val="24"/>
          <w:szCs w:val="24"/>
        </w:rPr>
        <w:t>obok drzwi wejściowych do korytarza obsługi</w:t>
      </w:r>
      <w:r w:rsidR="00B47E82" w:rsidRPr="00492431">
        <w:rPr>
          <w:sz w:val="24"/>
        </w:rPr>
        <w:t xml:space="preserve">. </w:t>
      </w:r>
    </w:p>
    <w:p w:rsidR="00B47E82" w:rsidRDefault="00B47E82" w:rsidP="00B47E8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Zabezpieczenie obwodów</w:t>
      </w:r>
      <w:r>
        <w:t xml:space="preserve"> </w:t>
      </w:r>
      <w:r>
        <w:rPr>
          <w:sz w:val="24"/>
          <w:szCs w:val="24"/>
        </w:rPr>
        <w:t>oświetleniowych oraz gniazda w stacji zrealizowane jest w postaci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wyłączników nadprądowych</w:t>
      </w:r>
      <w:r>
        <w:t xml:space="preserve"> </w:t>
      </w: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:rsidR="00B47E82" w:rsidRPr="003660AA" w:rsidRDefault="00B47E82" w:rsidP="00B47E82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:rsidR="005709AE" w:rsidRDefault="005709AE">
      <w:pPr>
        <w:rPr>
          <w:sz w:val="24"/>
        </w:rPr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:rsidR="005E670D" w:rsidRPr="005E670D" w:rsidRDefault="005E670D" w:rsidP="005E670D">
      <w:pPr>
        <w:pStyle w:val="Wcicienormalne"/>
      </w:pPr>
    </w:p>
    <w:p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:rsidR="005709AE" w:rsidRDefault="005709AE">
      <w:pPr>
        <w:pStyle w:val="Wcicienormalne"/>
      </w:pPr>
    </w:p>
    <w:p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:rsidR="005709AE" w:rsidRDefault="005709AE">
      <w:pPr>
        <w:pStyle w:val="Wcicienormalne"/>
      </w:pPr>
    </w:p>
    <w:p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:rsidR="00B47E82" w:rsidRDefault="00435577" w:rsidP="00B47E82">
      <w:pPr>
        <w:spacing w:line="276" w:lineRule="auto"/>
        <w:rPr>
          <w:sz w:val="24"/>
        </w:rPr>
      </w:pPr>
      <w:r w:rsidRPr="008D13FA">
        <w:rPr>
          <w:sz w:val="24"/>
        </w:rPr>
        <w:t xml:space="preserve">ze wspólnego korytarza obsługi. </w:t>
      </w:r>
      <w:r w:rsidR="00B47E82" w:rsidRPr="008D13FA">
        <w:rPr>
          <w:sz w:val="24"/>
        </w:rPr>
        <w:t>Wszystkie łączniki rozdzielnicy średniego napięcia wyposażone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>są w napędy silnikowe</w:t>
      </w:r>
      <w:r>
        <w:rPr>
          <w:sz w:val="24"/>
        </w:rPr>
        <w:t>, które będą</w:t>
      </w:r>
      <w:r w:rsidRPr="008D13FA">
        <w:rPr>
          <w:sz w:val="24"/>
        </w:rPr>
        <w:t xml:space="preserve"> powiązane z telemechaniką </w:t>
      </w:r>
      <w:r>
        <w:rPr>
          <w:sz w:val="24"/>
        </w:rPr>
        <w:t>po montażu szafki wewnątrz stacji.</w:t>
      </w:r>
    </w:p>
    <w:p w:rsidR="00B47E82" w:rsidRDefault="00B47E82" w:rsidP="00B47E82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>
        <w:rPr>
          <w:sz w:val="24"/>
        </w:rPr>
        <w:t xml:space="preserve">dy ręczne. </w:t>
      </w:r>
    </w:p>
    <w:p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 drzwiach do komory transformatora zastosowano</w:t>
      </w:r>
      <w:r w:rsidR="00B47E82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:rsidR="005709AE" w:rsidRDefault="005709AE">
      <w:pPr>
        <w:rPr>
          <w:sz w:val="24"/>
        </w:rPr>
      </w:pPr>
    </w:p>
    <w:p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:rsidR="00692854" w:rsidRDefault="00692854" w:rsidP="00692854">
      <w:pPr>
        <w:spacing w:line="276" w:lineRule="auto"/>
        <w:ind w:right="0"/>
        <w:rPr>
          <w:sz w:val="24"/>
        </w:rPr>
      </w:pP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:rsidR="00692854" w:rsidRPr="008D13FA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t xml:space="preserve">Przepust typu PKL </w:t>
      </w:r>
    </w:p>
    <w:p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 xml:space="preserve">/ produkcji Elektromontaż - Lublin </w:t>
      </w:r>
      <w:proofErr w:type="spellStart"/>
      <w:r>
        <w:rPr>
          <w:i/>
          <w:sz w:val="24"/>
        </w:rPr>
        <w:t>Sp.z</w:t>
      </w:r>
      <w:proofErr w:type="spellEnd"/>
      <w:r>
        <w:rPr>
          <w:i/>
          <w:sz w:val="24"/>
        </w:rPr>
        <w:t xml:space="preserve"> o.o.</w:t>
      </w:r>
    </w:p>
    <w:p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:rsidR="00692854" w:rsidRDefault="00692854" w:rsidP="00692854">
      <w:pPr>
        <w:spacing w:line="276" w:lineRule="auto"/>
        <w:rPr>
          <w:sz w:val="24"/>
        </w:rPr>
      </w:pPr>
    </w:p>
    <w:p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z jednym otworem.</w:t>
      </w:r>
    </w:p>
    <w:p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lub ich średnicę zewnętrzną. </w:t>
      </w:r>
    </w:p>
    <w:p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:rsidR="00692854" w:rsidRDefault="0019107A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7881E57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:rsidR="00692854" w:rsidRPr="00E16B57" w:rsidRDefault="00692854" w:rsidP="00692854"/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:rsidR="005E670D" w:rsidRDefault="005E670D" w:rsidP="00692854">
      <w:pPr>
        <w:spacing w:line="360" w:lineRule="auto"/>
        <w:rPr>
          <w:sz w:val="24"/>
        </w:rPr>
      </w:pPr>
    </w:p>
    <w:p w:rsidR="00B47E82" w:rsidRDefault="00B47E82" w:rsidP="00B47E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:rsidR="00692854" w:rsidRPr="00922612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922612">
        <w:rPr>
          <w:b/>
          <w:sz w:val="28"/>
          <w:lang w:val="en-US"/>
        </w:rPr>
        <w:t>20-447 Lublin</w:t>
      </w:r>
    </w:p>
    <w:p w:rsidR="00692854" w:rsidRPr="00922612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proofErr w:type="spellStart"/>
      <w:r w:rsidRPr="00922612">
        <w:rPr>
          <w:b/>
          <w:sz w:val="28"/>
          <w:lang w:val="en-US"/>
        </w:rPr>
        <w:t>ul</w:t>
      </w:r>
      <w:proofErr w:type="spellEnd"/>
      <w:r w:rsidRPr="00922612">
        <w:rPr>
          <w:b/>
          <w:sz w:val="28"/>
          <w:lang w:val="en-US"/>
        </w:rPr>
        <w:t xml:space="preserve">. </w:t>
      </w:r>
      <w:proofErr w:type="spellStart"/>
      <w:r w:rsidRPr="00922612">
        <w:rPr>
          <w:b/>
          <w:sz w:val="28"/>
          <w:lang w:val="en-US"/>
        </w:rPr>
        <w:t>Diamentowa</w:t>
      </w:r>
      <w:proofErr w:type="spellEnd"/>
      <w:r w:rsidRPr="00922612">
        <w:rPr>
          <w:b/>
          <w:sz w:val="28"/>
          <w:lang w:val="en-US"/>
        </w:rPr>
        <w:t xml:space="preserve"> 1 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:rsidR="005709AE" w:rsidRDefault="00354D0D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10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1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2"/>
      <w:footerReference w:type="default" r:id="rId13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4D0D" w:rsidRDefault="00354D0D">
      <w:r>
        <w:separator/>
      </w:r>
    </w:p>
  </w:endnote>
  <w:endnote w:type="continuationSeparator" w:id="0">
    <w:p w:rsidR="00354D0D" w:rsidRDefault="00354D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AD23E7">
      <w:rPr>
        <w:rFonts w:ascii="Arial" w:hAnsi="Arial"/>
        <w:b/>
        <w:i/>
        <w:noProof/>
        <w:sz w:val="22"/>
      </w:rPr>
      <w:t>2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4D0D" w:rsidRDefault="00354D0D">
      <w:r>
        <w:separator/>
      </w:r>
    </w:p>
  </w:footnote>
  <w:footnote w:type="continuationSeparator" w:id="0">
    <w:p w:rsidR="00354D0D" w:rsidRDefault="00354D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7E82" w:rsidRDefault="00B47E82">
    <w:pPr>
      <w:pStyle w:val="Nagwek"/>
      <w:rPr>
        <w:sz w:val="2"/>
      </w:rPr>
    </w:pPr>
    <w:r>
      <w:rPr>
        <w:noProof/>
      </w:rPr>
      <w:drawing>
        <wp:inline distT="0" distB="0" distL="0" distR="0">
          <wp:extent cx="1860550" cy="46799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0550" cy="467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  <w:t xml:space="preserve">     </w:t>
    </w:r>
    <w:r>
      <w:rPr>
        <w:rFonts w:ascii="Arial" w:hAnsi="Arial"/>
        <w:b/>
        <w:i/>
        <w:sz w:val="22"/>
      </w:rPr>
      <w:t>Projekt adaptacyjny stacji STLmb-3,6</w:t>
    </w:r>
  </w:p>
  <w:p w:rsidR="00B47E82" w:rsidRDefault="00B47E8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>
    <w:nsid w:val="00097F33"/>
    <w:multiLevelType w:val="hybridMultilevel"/>
    <w:tmpl w:val="4998C4C2"/>
    <w:lvl w:ilvl="0" w:tplc="F2F67C7A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7D69448" w:tentative="1">
      <w:start w:val="1"/>
      <w:numFmt w:val="lowerLetter"/>
      <w:lvlText w:val="%2."/>
      <w:lvlJc w:val="left"/>
      <w:pPr>
        <w:ind w:left="1222" w:hanging="360"/>
      </w:pPr>
    </w:lvl>
    <w:lvl w:ilvl="2" w:tplc="3962ABE6" w:tentative="1">
      <w:start w:val="1"/>
      <w:numFmt w:val="lowerRoman"/>
      <w:lvlText w:val="%3."/>
      <w:lvlJc w:val="right"/>
      <w:pPr>
        <w:ind w:left="1942" w:hanging="180"/>
      </w:pPr>
    </w:lvl>
    <w:lvl w:ilvl="3" w:tplc="47B8E4C8" w:tentative="1">
      <w:start w:val="1"/>
      <w:numFmt w:val="decimal"/>
      <w:lvlText w:val="%4."/>
      <w:lvlJc w:val="left"/>
      <w:pPr>
        <w:ind w:left="2662" w:hanging="360"/>
      </w:pPr>
    </w:lvl>
    <w:lvl w:ilvl="4" w:tplc="5C38349C" w:tentative="1">
      <w:start w:val="1"/>
      <w:numFmt w:val="lowerLetter"/>
      <w:lvlText w:val="%5."/>
      <w:lvlJc w:val="left"/>
      <w:pPr>
        <w:ind w:left="3382" w:hanging="360"/>
      </w:pPr>
    </w:lvl>
    <w:lvl w:ilvl="5" w:tplc="D700A7EC" w:tentative="1">
      <w:start w:val="1"/>
      <w:numFmt w:val="lowerRoman"/>
      <w:lvlText w:val="%6."/>
      <w:lvlJc w:val="right"/>
      <w:pPr>
        <w:ind w:left="4102" w:hanging="180"/>
      </w:pPr>
    </w:lvl>
    <w:lvl w:ilvl="6" w:tplc="AB00C3DE" w:tentative="1">
      <w:start w:val="1"/>
      <w:numFmt w:val="decimal"/>
      <w:lvlText w:val="%7."/>
      <w:lvlJc w:val="left"/>
      <w:pPr>
        <w:ind w:left="4822" w:hanging="360"/>
      </w:pPr>
    </w:lvl>
    <w:lvl w:ilvl="7" w:tplc="C234DE74" w:tentative="1">
      <w:start w:val="1"/>
      <w:numFmt w:val="lowerLetter"/>
      <w:lvlText w:val="%8."/>
      <w:lvlJc w:val="left"/>
      <w:pPr>
        <w:ind w:left="5542" w:hanging="360"/>
      </w:pPr>
    </w:lvl>
    <w:lvl w:ilvl="8" w:tplc="833274B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>
    <w:nsid w:val="0E046C55"/>
    <w:multiLevelType w:val="hybridMultilevel"/>
    <w:tmpl w:val="95C63494"/>
    <w:lvl w:ilvl="0" w:tplc="2118F646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6C0EE2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A74CF8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34854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30AE9C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D32184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F4EF7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39A3E4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70529C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CD492A"/>
    <w:multiLevelType w:val="hybridMultilevel"/>
    <w:tmpl w:val="4D4A894A"/>
    <w:lvl w:ilvl="0" w:tplc="C282A1C4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482E944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C9676B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9A60D02C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AF38ABC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B96862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7D62A48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1E676B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7D48C39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>
    <w:nsid w:val="179E37D8"/>
    <w:multiLevelType w:val="hybridMultilevel"/>
    <w:tmpl w:val="206C1454"/>
    <w:lvl w:ilvl="0" w:tplc="C130F49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64C7CE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40616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9ECA1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82D0B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304F3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CA016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1A8F9F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80CE9C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B934DF"/>
    <w:multiLevelType w:val="hybridMultilevel"/>
    <w:tmpl w:val="3E524E72"/>
    <w:lvl w:ilvl="0" w:tplc="8B86F490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EBDAA910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7EA6BC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C10ECB3C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660007C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E4842E6C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53322F40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5464B0C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95A8B7A8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386542D9"/>
    <w:multiLevelType w:val="hybridMultilevel"/>
    <w:tmpl w:val="3304B19C"/>
    <w:lvl w:ilvl="0" w:tplc="4DBCAA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EC24E7D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0BEFB6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0ECBC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18E15D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D16572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9B6A4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38A1AE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410DFC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41F642C2"/>
    <w:multiLevelType w:val="hybridMultilevel"/>
    <w:tmpl w:val="4420F21E"/>
    <w:lvl w:ilvl="0" w:tplc="B55AB0FC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687E40DA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808ECD8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DEE494F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51301064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165412BC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1CC4D37C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C3FC442A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58E6FBB2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>
    <w:nsid w:val="4D6B3799"/>
    <w:multiLevelType w:val="hybridMultilevel"/>
    <w:tmpl w:val="6358850E"/>
    <w:lvl w:ilvl="0" w:tplc="EF42493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32CB638" w:tentative="1">
      <w:start w:val="1"/>
      <w:numFmt w:val="lowerLetter"/>
      <w:lvlText w:val="%2."/>
      <w:lvlJc w:val="left"/>
      <w:pPr>
        <w:ind w:left="1440" w:hanging="360"/>
      </w:pPr>
    </w:lvl>
    <w:lvl w:ilvl="2" w:tplc="151AD8D8" w:tentative="1">
      <w:start w:val="1"/>
      <w:numFmt w:val="lowerRoman"/>
      <w:lvlText w:val="%3."/>
      <w:lvlJc w:val="right"/>
      <w:pPr>
        <w:ind w:left="2160" w:hanging="180"/>
      </w:pPr>
    </w:lvl>
    <w:lvl w:ilvl="3" w:tplc="79A409CC" w:tentative="1">
      <w:start w:val="1"/>
      <w:numFmt w:val="decimal"/>
      <w:lvlText w:val="%4."/>
      <w:lvlJc w:val="left"/>
      <w:pPr>
        <w:ind w:left="2880" w:hanging="360"/>
      </w:pPr>
    </w:lvl>
    <w:lvl w:ilvl="4" w:tplc="4ACA9984" w:tentative="1">
      <w:start w:val="1"/>
      <w:numFmt w:val="lowerLetter"/>
      <w:lvlText w:val="%5."/>
      <w:lvlJc w:val="left"/>
      <w:pPr>
        <w:ind w:left="3600" w:hanging="360"/>
      </w:pPr>
    </w:lvl>
    <w:lvl w:ilvl="5" w:tplc="0D360BDA" w:tentative="1">
      <w:start w:val="1"/>
      <w:numFmt w:val="lowerRoman"/>
      <w:lvlText w:val="%6."/>
      <w:lvlJc w:val="right"/>
      <w:pPr>
        <w:ind w:left="4320" w:hanging="180"/>
      </w:pPr>
    </w:lvl>
    <w:lvl w:ilvl="6" w:tplc="F05E0438" w:tentative="1">
      <w:start w:val="1"/>
      <w:numFmt w:val="decimal"/>
      <w:lvlText w:val="%7."/>
      <w:lvlJc w:val="left"/>
      <w:pPr>
        <w:ind w:left="5040" w:hanging="360"/>
      </w:pPr>
    </w:lvl>
    <w:lvl w:ilvl="7" w:tplc="25FA732C" w:tentative="1">
      <w:start w:val="1"/>
      <w:numFmt w:val="lowerLetter"/>
      <w:lvlText w:val="%8."/>
      <w:lvlJc w:val="left"/>
      <w:pPr>
        <w:ind w:left="5760" w:hanging="360"/>
      </w:pPr>
    </w:lvl>
    <w:lvl w:ilvl="8" w:tplc="CE66D9A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25C3782"/>
    <w:multiLevelType w:val="hybridMultilevel"/>
    <w:tmpl w:val="518A9530"/>
    <w:lvl w:ilvl="0" w:tplc="D4B23EB8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95F8C512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DE52AE1A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CFE413E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1CD20ABE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8FD2E5DA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5BF8A3A2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544DFA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FDF2BD9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>
    <w:nsid w:val="67877F6B"/>
    <w:multiLevelType w:val="hybridMultilevel"/>
    <w:tmpl w:val="378697F2"/>
    <w:lvl w:ilvl="0" w:tplc="61F2085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EFE848F8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BF06C13C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CB2E30DA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154FD80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1D6DF5A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F548E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829C3846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2492698E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338D"/>
    <w:rsid w:val="0000317E"/>
    <w:rsid w:val="00006935"/>
    <w:rsid w:val="00010ACE"/>
    <w:rsid w:val="000315B1"/>
    <w:rsid w:val="000331B8"/>
    <w:rsid w:val="0005743F"/>
    <w:rsid w:val="00062C85"/>
    <w:rsid w:val="00065045"/>
    <w:rsid w:val="00080EC5"/>
    <w:rsid w:val="000915B5"/>
    <w:rsid w:val="00092056"/>
    <w:rsid w:val="000952E5"/>
    <w:rsid w:val="000A21C0"/>
    <w:rsid w:val="000A2F20"/>
    <w:rsid w:val="000A754E"/>
    <w:rsid w:val="001054F6"/>
    <w:rsid w:val="00137198"/>
    <w:rsid w:val="0014378D"/>
    <w:rsid w:val="0015404F"/>
    <w:rsid w:val="0019107A"/>
    <w:rsid w:val="001C7CE4"/>
    <w:rsid w:val="001D6A66"/>
    <w:rsid w:val="001E1BEF"/>
    <w:rsid w:val="001F0051"/>
    <w:rsid w:val="00236D4B"/>
    <w:rsid w:val="002374C2"/>
    <w:rsid w:val="00237D8B"/>
    <w:rsid w:val="0026338D"/>
    <w:rsid w:val="0027406E"/>
    <w:rsid w:val="002758D6"/>
    <w:rsid w:val="00291B86"/>
    <w:rsid w:val="002A7BF8"/>
    <w:rsid w:val="002B0598"/>
    <w:rsid w:val="002B4A05"/>
    <w:rsid w:val="002C7A7D"/>
    <w:rsid w:val="003107C1"/>
    <w:rsid w:val="00315105"/>
    <w:rsid w:val="00354D0D"/>
    <w:rsid w:val="003B53F2"/>
    <w:rsid w:val="003B6812"/>
    <w:rsid w:val="00412A78"/>
    <w:rsid w:val="00435577"/>
    <w:rsid w:val="00441033"/>
    <w:rsid w:val="004762F3"/>
    <w:rsid w:val="00477BCF"/>
    <w:rsid w:val="00556E29"/>
    <w:rsid w:val="00564252"/>
    <w:rsid w:val="005709AE"/>
    <w:rsid w:val="005A4771"/>
    <w:rsid w:val="005A7F63"/>
    <w:rsid w:val="005E670D"/>
    <w:rsid w:val="00601127"/>
    <w:rsid w:val="00605EF0"/>
    <w:rsid w:val="00606B70"/>
    <w:rsid w:val="00607FE0"/>
    <w:rsid w:val="006247BE"/>
    <w:rsid w:val="00692854"/>
    <w:rsid w:val="006A5751"/>
    <w:rsid w:val="006B3C52"/>
    <w:rsid w:val="006C72DC"/>
    <w:rsid w:val="006D554A"/>
    <w:rsid w:val="007637AA"/>
    <w:rsid w:val="007C7608"/>
    <w:rsid w:val="00826127"/>
    <w:rsid w:val="00827726"/>
    <w:rsid w:val="00841451"/>
    <w:rsid w:val="008501CD"/>
    <w:rsid w:val="00870C9B"/>
    <w:rsid w:val="00874F9D"/>
    <w:rsid w:val="00883CC8"/>
    <w:rsid w:val="0088687F"/>
    <w:rsid w:val="0089629B"/>
    <w:rsid w:val="00917C59"/>
    <w:rsid w:val="00922612"/>
    <w:rsid w:val="00933848"/>
    <w:rsid w:val="0094095A"/>
    <w:rsid w:val="009B030E"/>
    <w:rsid w:val="009D2C4F"/>
    <w:rsid w:val="00A10503"/>
    <w:rsid w:val="00A25B8D"/>
    <w:rsid w:val="00A32F71"/>
    <w:rsid w:val="00A35500"/>
    <w:rsid w:val="00A373FC"/>
    <w:rsid w:val="00A46DFC"/>
    <w:rsid w:val="00A6513A"/>
    <w:rsid w:val="00A91723"/>
    <w:rsid w:val="00A93FF0"/>
    <w:rsid w:val="00AA5A11"/>
    <w:rsid w:val="00AD23E7"/>
    <w:rsid w:val="00B44262"/>
    <w:rsid w:val="00B47E82"/>
    <w:rsid w:val="00B60F60"/>
    <w:rsid w:val="00B64E0B"/>
    <w:rsid w:val="00B978AB"/>
    <w:rsid w:val="00BB2F09"/>
    <w:rsid w:val="00C01464"/>
    <w:rsid w:val="00C55C42"/>
    <w:rsid w:val="00C83979"/>
    <w:rsid w:val="00CA42BA"/>
    <w:rsid w:val="00CB6A41"/>
    <w:rsid w:val="00CF61B6"/>
    <w:rsid w:val="00D06A7A"/>
    <w:rsid w:val="00D07B8E"/>
    <w:rsid w:val="00D35A6A"/>
    <w:rsid w:val="00D4658B"/>
    <w:rsid w:val="00D47AC3"/>
    <w:rsid w:val="00D67595"/>
    <w:rsid w:val="00DA0674"/>
    <w:rsid w:val="00DA5BDE"/>
    <w:rsid w:val="00DA79CA"/>
    <w:rsid w:val="00DA7A3C"/>
    <w:rsid w:val="00DC1C0A"/>
    <w:rsid w:val="00DD757A"/>
    <w:rsid w:val="00DE5003"/>
    <w:rsid w:val="00DF4C90"/>
    <w:rsid w:val="00DF704C"/>
    <w:rsid w:val="00E030F0"/>
    <w:rsid w:val="00E42230"/>
    <w:rsid w:val="00E434A5"/>
    <w:rsid w:val="00E43EEE"/>
    <w:rsid w:val="00E646D5"/>
    <w:rsid w:val="00F157BF"/>
    <w:rsid w:val="00F657F9"/>
    <w:rsid w:val="00F723B4"/>
    <w:rsid w:val="00F73282"/>
    <w:rsid w:val="00F73D49"/>
    <w:rsid w:val="00F7536C"/>
    <w:rsid w:val="00F83BB0"/>
    <w:rsid w:val="00FD2006"/>
    <w:rsid w:val="00FE5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sprzedaz@elektromontaz-lublin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elektromonta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16</Pages>
  <Words>3889</Words>
  <Characters>23336</Characters>
  <Application>Microsoft Office Word</Application>
  <DocSecurity>0</DocSecurity>
  <Lines>194</Lines>
  <Paragraphs>54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27171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</cp:lastModifiedBy>
  <cp:revision>5</cp:revision>
  <cp:lastPrinted>2019-03-19T07:42:00Z</cp:lastPrinted>
  <dcterms:created xsi:type="dcterms:W3CDTF">2020-02-06T11:44:00Z</dcterms:created>
  <dcterms:modified xsi:type="dcterms:W3CDTF">2020-02-06T12:25:00Z</dcterms:modified>
</cp:coreProperties>
</file>